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89E" w:rsidRPr="00416D56" w:rsidRDefault="0077689E" w:rsidP="0077689E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6D56">
        <w:rPr>
          <w:rFonts w:ascii="Times New Roman" w:eastAsia="Times New Roman" w:hAnsi="Times New Roman" w:cs="Times New Roman"/>
          <w:sz w:val="24"/>
          <w:szCs w:val="24"/>
          <w:lang w:val="en-GB"/>
        </w:rPr>
        <w:t>Table S</w:t>
      </w:r>
      <w:r w:rsidR="00695842">
        <w:rPr>
          <w:rFonts w:ascii="Times New Roman" w:eastAsia="Times New Roman" w:hAnsi="Times New Roman" w:cs="Times New Roman"/>
          <w:sz w:val="24"/>
          <w:szCs w:val="24"/>
          <w:lang w:val="en-GB"/>
        </w:rPr>
        <w:t>2</w:t>
      </w:r>
      <w:bookmarkStart w:id="0" w:name="_GoBack"/>
      <w:bookmarkEnd w:id="0"/>
      <w:r w:rsidRPr="00416D56">
        <w:rPr>
          <w:rFonts w:ascii="Times New Roman" w:eastAsia="Times New Roman" w:hAnsi="Times New Roman" w:cs="Times New Roman"/>
          <w:sz w:val="24"/>
          <w:szCs w:val="24"/>
          <w:lang w:val="en-GB"/>
        </w:rPr>
        <w:t>. Effect of age, responsiveness to humans (RTH), training, period and their interactions on body weight.</w:t>
      </w:r>
    </w:p>
    <w:tbl>
      <w:tblPr>
        <w:tblStyle w:val="4"/>
        <w:tblpPr w:leftFromText="141" w:rightFromText="141" w:vertAnchor="text" w:tblpY="1"/>
        <w:tblOverlap w:val="never"/>
        <w:tblW w:w="898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751"/>
        <w:gridCol w:w="3190"/>
        <w:gridCol w:w="3046"/>
      </w:tblGrid>
      <w:tr w:rsidR="0077689E" w:rsidRPr="00BF659E" w:rsidTr="008467A0">
        <w:trPr>
          <w:trHeight w:val="290"/>
        </w:trPr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Body weight, kg</w:t>
            </w:r>
          </w:p>
        </w:tc>
      </w:tr>
      <w:tr w:rsidR="0077689E" w:rsidRPr="00BF659E" w:rsidTr="008467A0">
        <w:trPr>
          <w:trHeight w:val="588"/>
        </w:trPr>
        <w:tc>
          <w:tcPr>
            <w:tcW w:w="2751" w:type="dxa"/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Training</w:t>
            </w:r>
          </w:p>
        </w:tc>
        <w:tc>
          <w:tcPr>
            <w:tcW w:w="3190" w:type="dxa"/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Ntr</w:t>
            </w:r>
            <w:proofErr w:type="spellEnd"/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77689E" w:rsidRPr="00BF659E" w:rsidTr="008467A0">
        <w:trPr>
          <w:trHeight w:val="588"/>
        </w:trPr>
        <w:tc>
          <w:tcPr>
            <w:tcW w:w="2751" w:type="dxa"/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Age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Old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Young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463</w:t>
            </w:r>
            <w:r w:rsidRPr="0022649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354</w:t>
            </w:r>
            <w:r w:rsidRPr="0022649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b</w:t>
            </w:r>
          </w:p>
        </w:tc>
      </w:tr>
      <w:tr w:rsidR="0077689E" w:rsidRPr="00BF659E" w:rsidTr="008467A0">
        <w:trPr>
          <w:trHeight w:val="886"/>
        </w:trPr>
        <w:tc>
          <w:tcPr>
            <w:tcW w:w="2751" w:type="dxa"/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RTH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Confident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Neutral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Non-confident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77689E" w:rsidRPr="00BF659E" w:rsidTr="008467A0">
        <w:trPr>
          <w:trHeight w:val="588"/>
        </w:trPr>
        <w:tc>
          <w:tcPr>
            <w:tcW w:w="2751" w:type="dxa"/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Period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P1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P2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372</w:t>
            </w:r>
            <w:r w:rsidRPr="0022649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b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445</w:t>
            </w:r>
            <w:r w:rsidRPr="0022649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77689E" w:rsidRPr="00BF659E" w:rsidTr="008467A0">
        <w:trPr>
          <w:trHeight w:val="588"/>
        </w:trPr>
        <w:tc>
          <w:tcPr>
            <w:tcW w:w="2751" w:type="dxa"/>
            <w:vAlign w:val="center"/>
          </w:tcPr>
          <w:p w:rsidR="0077689E" w:rsidRPr="00345E1E" w:rsidRDefault="0077689E" w:rsidP="00846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Old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NTr</w:t>
            </w:r>
            <w:proofErr w:type="spellEnd"/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473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451</w:t>
            </w:r>
          </w:p>
        </w:tc>
      </w:tr>
      <w:tr w:rsidR="0077689E" w:rsidRPr="00BF659E" w:rsidTr="008467A0">
        <w:trPr>
          <w:trHeight w:val="588"/>
        </w:trPr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Young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NTr</w:t>
            </w:r>
            <w:proofErr w:type="spellEnd"/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339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370</w:t>
            </w:r>
          </w:p>
        </w:tc>
      </w:tr>
      <w:tr w:rsidR="0077689E" w:rsidRPr="00BF659E" w:rsidTr="008467A0">
        <w:trPr>
          <w:trHeight w:val="290"/>
        </w:trPr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SEM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7689E" w:rsidRPr="00BF659E" w:rsidTr="008467A0">
        <w:trPr>
          <w:trHeight w:val="1782"/>
        </w:trPr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Age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RTH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Period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Training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Training x RTH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Age x Training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vAlign w:val="center"/>
          </w:tcPr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&lt;0.001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0.886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&lt;0.001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0.723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sz w:val="24"/>
                <w:szCs w:val="24"/>
              </w:rPr>
              <w:t>0.217</w:t>
            </w:r>
          </w:p>
          <w:p w:rsidR="0077689E" w:rsidRPr="00345E1E" w:rsidRDefault="0077689E" w:rsidP="008467A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E1E">
              <w:rPr>
                <w:rFonts w:ascii="Times New Roman" w:hAnsi="Times New Roman" w:cs="Times New Roman"/>
                <w:bCs/>
                <w:sz w:val="24"/>
                <w:szCs w:val="24"/>
              </w:rPr>
              <w:t>0.034</w:t>
            </w:r>
          </w:p>
        </w:tc>
      </w:tr>
    </w:tbl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Default="0077689E" w:rsidP="0077689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</w:pPr>
    </w:p>
    <w:p w:rsidR="0077689E" w:rsidRPr="0034185F" w:rsidRDefault="0077689E" w:rsidP="0077689E">
      <w:pPr>
        <w:spacing w:line="360" w:lineRule="auto"/>
        <w:rPr>
          <w:rFonts w:ascii="Times New Roman" w:hAnsi="Times New Roman" w:cs="Times New Roman"/>
          <w:color w:val="FF0000"/>
          <w:u w:val="single"/>
          <w:lang w:val="en-GB"/>
        </w:rPr>
      </w:pPr>
      <w:r w:rsidRPr="003713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/>
        </w:rPr>
        <w:t>a, b</w:t>
      </w:r>
      <w:r w:rsidRPr="0037134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Means </w:t>
      </w:r>
      <w:r w:rsidRPr="0037134E">
        <w:rPr>
          <w:rFonts w:ascii="Times New Roman" w:hAnsi="Times New Roman" w:cs="Times New Roman"/>
          <w:sz w:val="24"/>
          <w:szCs w:val="24"/>
          <w:lang w:val="en-GB"/>
        </w:rPr>
        <w:t>with different superscripts differ (</w:t>
      </w:r>
      <w:r w:rsidRPr="0037134E">
        <w:rPr>
          <w:rFonts w:ascii="Times New Roman" w:hAnsi="Times New Roman" w:cs="Times New Roman"/>
          <w:i/>
          <w:sz w:val="24"/>
          <w:szCs w:val="24"/>
          <w:lang w:val="en-GB"/>
        </w:rPr>
        <w:t>P</w:t>
      </w:r>
      <w:r w:rsidRPr="0037134E">
        <w:rPr>
          <w:rFonts w:ascii="Times New Roman" w:hAnsi="Times New Roman" w:cs="Times New Roman"/>
          <w:sz w:val="24"/>
          <w:szCs w:val="24"/>
          <w:lang w:val="en-GB"/>
        </w:rPr>
        <w:t xml:space="preserve"> &lt; 0.05).</w:t>
      </w:r>
    </w:p>
    <w:p w:rsidR="00C42314" w:rsidRPr="0077689E" w:rsidRDefault="00695842">
      <w:pPr>
        <w:rPr>
          <w:lang w:val="en-GB"/>
        </w:rPr>
      </w:pPr>
    </w:p>
    <w:sectPr w:rsidR="00C42314" w:rsidRPr="007768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9E"/>
    <w:rsid w:val="000F6BBC"/>
    <w:rsid w:val="00173C92"/>
    <w:rsid w:val="00695842"/>
    <w:rsid w:val="0077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9B5A84"/>
  <w15:chartTrackingRefBased/>
  <w15:docId w15:val="{F5DCD725-3594-4AAB-8799-67931DF6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768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4">
    <w:name w:val="4"/>
    <w:basedOn w:val="Tabellanormale"/>
    <w:rsid w:val="0077689E"/>
    <w:rPr>
      <w:rFonts w:ascii="Calibri" w:eastAsia="Calibri" w:hAnsi="Calibri" w:cs="Calibri"/>
      <w:lang w:val="en-US" w:eastAsia="it-IT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Marchesini Giorgio</dc:creator>
  <cp:keywords/>
  <dc:description/>
  <cp:lastModifiedBy>Marchesini Giorgio</cp:lastModifiedBy>
  <cp:revision>2</cp:revision>
  <dcterms:created xsi:type="dcterms:W3CDTF">2023-09-14T13:00:00Z</dcterms:created>
  <dcterms:modified xsi:type="dcterms:W3CDTF">2023-09-14T13:00:00Z</dcterms:modified>
</cp:coreProperties>
</file>